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0000"/>
          <w:sz w:val="32"/>
        </w:rPr>
        <w:t>TV PROGRAMI</w:t>
      </w:r>
    </w:p>
    <w:p>
      <w:pPr>
        <w:jc w:val="center"/>
      </w:pPr>
      <w:r>
        <w:rPr>
          <w:b/>
          <w:color w:val="000000"/>
          <w:sz w:val="22"/>
        </w:rPr>
        <w:t>08.10.2026</w:t>
      </w:r>
    </w:p>
    <w:p>
      <w:pPr>
        <w:jc w:val="center"/>
      </w:pPr>
      <w:r>
        <w:rPr>
          <w:b/>
          <w:color w:val="000000"/>
          <w:sz w:val="22"/>
        </w:rPr>
        <w:t>DOGAĐAJI DANA, četvrtak 08.10.2026</w:t>
      </w:r>
    </w:p>
    <w:p>
      <w:pPr>
        <w:keepNext/>
      </w:pPr>
      <w:r>
        <w:rPr>
          <w:b/>
        </w:rPr>
        <w:t>U Sremskoj Kamenici najavljeni su 55. Susreti Zmajevih škola, uz isticanje podrške Fonda za talente Pokrajinske vlade radu sa darovitim učenicima.</w:t>
      </w:r>
    </w:p>
    <w:p>
      <w:pPr>
        <w:spacing w:after="200"/>
      </w:pPr>
      <w:r>
        <w:rPr>
          <w:i/>
        </w:rPr>
        <w:t>RT Vojvodina 1 – Dobro jutro Vojvodino</w:t>
      </w:r>
    </w:p>
    <w:p>
      <w:pPr>
        <w:keepNext/>
      </w:pPr>
      <w:r>
        <w:rPr>
          <w:b/>
        </w:rPr>
        <w:t>U pregledu dnevne štampe RTV je preneo naslov Dnevnika o izdvajanju sredstava Pokrajinske vlade za gerontološke centre i dom za decu i omladinu.</w:t>
      </w:r>
    </w:p>
    <w:p>
      <w:pPr>
        <w:spacing w:after="200"/>
      </w:pPr>
      <w:r>
        <w:rPr>
          <w:i/>
        </w:rPr>
        <w:t>RT Vojvodina 1 – Dobro jutro Vojvodino</w:t>
      </w:r>
    </w:p>
    <w:p>
      <w:pPr>
        <w:keepNext/>
      </w:pPr>
      <w:r>
        <w:rPr>
          <w:b/>
        </w:rPr>
        <w:t>Osnovna škola „Sveti Sava“ iz Bačke Palanke učestvovala je na Sajmu ekologije na poziv Pokrajinskog sekretarijata za urbanizam i zaštitu životne sredine.</w:t>
      </w:r>
    </w:p>
    <w:p>
      <w:pPr>
        <w:spacing w:after="200"/>
      </w:pPr>
      <w:r>
        <w:rPr>
          <w:i/>
        </w:rPr>
        <w:t>RT Vojvodina 1 – Razglednice</w:t>
      </w:r>
    </w:p>
    <w:p>
      <w:pPr>
        <w:keepNext/>
      </w:pPr>
      <w:r>
        <w:rPr>
          <w:b/>
        </w:rPr>
        <w:t>Zbog suše raste potreba za sistemima za navodnjavanje, za koje Pokrajinski sekretarijat za poljoprivredu sufinansira do 60 odsto vrednosti.</w:t>
      </w:r>
    </w:p>
    <w:p>
      <w:pPr>
        <w:spacing w:after="200"/>
      </w:pPr>
      <w:r>
        <w:rPr>
          <w:i/>
        </w:rPr>
        <w:t>RTS1 – Ovo je Srbija</w:t>
      </w:r>
    </w:p>
    <w:p>
      <w:r>
        <w:br w:type="page"/>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0"/>
      </w:tblGrid>
      <w:tr>
        <w:tc>
          <w:tcPr>
            <w:tcW w:type="dxa" w:w="10080"/>
          </w:tcPr>
          <w:p>
            <w:pPr>
              <w:keepNext/>
              <w:spacing w:before="60" w:after="60"/>
            </w:pPr>
            <w:r/>
            <w:r>
              <w:rPr>
                <w:b/>
                <w:color w:val="002060"/>
              </w:rPr>
              <w:t>RT Vojvodina 1 – Zmajeve dečije igre</w:t>
            </w:r>
          </w:p>
        </w:tc>
      </w:tr>
      <w:tr>
        <w:tc>
          <w:tcPr>
            <w:tcW w:type="dxa" w:w="10080"/>
          </w:tcPr>
          <w:p>
            <w:pPr>
              <w:keepNext/>
              <w:spacing w:before="60" w:after="60"/>
            </w:pPr>
            <w:r>
              <w:rPr>
                <w:i/>
              </w:rPr>
              <w:t xml:space="preserve">Emisija: </w:t>
            </w:r>
            <w:r>
              <w:rPr>
                <w:b/>
              </w:rPr>
              <w:t>Dobro jutro Vojvodino</w:t>
            </w:r>
          </w:p>
        </w:tc>
      </w:tr>
      <w:tr>
        <w:tc>
          <w:tcPr>
            <w:tcW w:type="dxa" w:w="10080"/>
          </w:tcPr>
          <w:p>
            <w:pPr>
              <w:keepNext/>
              <w:spacing w:before="60" w:after="60"/>
            </w:pPr>
            <w:r>
              <w:t xml:space="preserve">Vreme emitovanja emisije: </w:t>
            </w:r>
            <w:r>
              <w:rPr>
                <w:b/>
              </w:rPr>
              <w:t>07:00-10:00</w:t>
            </w:r>
          </w:p>
        </w:tc>
      </w:tr>
      <w:tr>
        <w:tc>
          <w:tcPr>
            <w:tcW w:type="dxa" w:w="10080"/>
          </w:tcPr>
          <w:p>
            <w:pPr>
              <w:keepNext/>
              <w:spacing w:before="60" w:after="60"/>
            </w:pPr>
            <w:r>
              <w:t xml:space="preserve">Trajanje priloga: </w:t>
            </w:r>
            <w:r>
              <w:rPr>
                <w:b/>
              </w:rPr>
              <w:t>09:31</w:t>
            </w:r>
          </w:p>
        </w:tc>
      </w:tr>
      <w:tr>
        <w:tc>
          <w:tcPr>
            <w:tcW w:type="dxa" w:w="10080"/>
          </w:tcPr>
          <w:p>
            <w:pPr>
              <w:keepNext w:val="0"/>
              <w:spacing w:before="60" w:after="60"/>
            </w:pPr>
            <w:r>
              <w:t xml:space="preserve">Autor: </w:t>
            </w:r>
            <w:r>
              <w:rPr>
                <w:b/>
              </w:rPr>
              <w:t>Redakcija</w:t>
            </w:r>
          </w:p>
        </w:tc>
      </w:tr>
    </w:tbl>
    <w:p>
      <w:pPr>
        <w:spacing w:before="120"/>
      </w:pPr>
      <w:r>
        <w:t>Vera Stojišić Gašparovski, učiteljica u Osnovnoj školi „Jovan Jovanović Zmaj“ u Sremskoj Kamenici i koordinatorka Zmajevih susreta, najavila je 55. Susrete Zmajevih škola pod sloganom „Gde deca rastu, Zmaj ne stari“. Centralni svečani program biće održan 10. oktobra u 16 časova u kameničkoj školi. Program obuhvata literarno, recitatorsko, likovno, kaligrafsko i fotografsko stvaralaštvo, video-radove i Zmajev kviz, uz izložbe učeničkih radova.</w:t>
      </w:r>
    </w:p>
    <w:p>
      <w:pPr>
        <w:spacing w:before="120"/>
      </w:pPr>
      <w:r>
        <w:t>Gošća je istakla da škola neguje rad sa darovitim učenicima, posebno u oblasti kaligrafije, i da taj rad podržava Fond za talente Pokrajinske vlade. Za ovogodišnje susrete očekuje se podrška Gradske uprave za kulturu Novog Sada, na konkursu koji je još u toku. Škola u decembru obeležava 325 godina rada, a susreti podstiču povezivanje učenika i očuvanje uspomene na život i delo Jovana Jovanovića Zmaja.</w:t>
      </w:r>
    </w:p>
    <w:p>
      <w:pPr>
        <w:spacing w:after="80"/>
      </w:pP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0"/>
      </w:tblGrid>
      <w:tr>
        <w:tc>
          <w:tcPr>
            <w:tcW w:type="dxa" w:w="10080"/>
          </w:tcPr>
          <w:p>
            <w:pPr>
              <w:keepNext/>
              <w:spacing w:before="60" w:after="60"/>
            </w:pPr>
            <w:r/>
            <w:r>
              <w:rPr>
                <w:b/>
                <w:color w:val="002060"/>
              </w:rPr>
              <w:t>RT Vojvodina 1 – Prelistavanje naslovnih strana dnevnih novina</w:t>
            </w:r>
          </w:p>
        </w:tc>
      </w:tr>
      <w:tr>
        <w:tc>
          <w:tcPr>
            <w:tcW w:type="dxa" w:w="10080"/>
          </w:tcPr>
          <w:p>
            <w:pPr>
              <w:keepNext/>
              <w:spacing w:before="60" w:after="60"/>
            </w:pPr>
            <w:r>
              <w:rPr>
                <w:i/>
              </w:rPr>
              <w:t xml:space="preserve">Emisija: </w:t>
            </w:r>
            <w:r>
              <w:rPr>
                <w:b/>
              </w:rPr>
              <w:t>Dobro jutro Vojvodino</w:t>
            </w:r>
          </w:p>
        </w:tc>
      </w:tr>
      <w:tr>
        <w:tc>
          <w:tcPr>
            <w:tcW w:type="dxa" w:w="10080"/>
          </w:tcPr>
          <w:p>
            <w:pPr>
              <w:keepNext/>
              <w:spacing w:before="60" w:after="60"/>
            </w:pPr>
            <w:r>
              <w:t xml:space="preserve">Vreme emitovanja emisije: </w:t>
            </w:r>
            <w:r>
              <w:rPr>
                <w:b/>
              </w:rPr>
              <w:t>07:00-10:00</w:t>
            </w:r>
          </w:p>
        </w:tc>
      </w:tr>
      <w:tr>
        <w:tc>
          <w:tcPr>
            <w:tcW w:type="dxa" w:w="10080"/>
          </w:tcPr>
          <w:p>
            <w:pPr>
              <w:keepNext/>
              <w:spacing w:before="60" w:after="60"/>
            </w:pPr>
            <w:r>
              <w:t xml:space="preserve">Trajanje priloga: </w:t>
            </w:r>
            <w:r>
              <w:rPr>
                <w:b/>
              </w:rPr>
              <w:t>06:59</w:t>
            </w:r>
          </w:p>
        </w:tc>
      </w:tr>
      <w:tr>
        <w:tc>
          <w:tcPr>
            <w:tcW w:type="dxa" w:w="10080"/>
          </w:tcPr>
          <w:p>
            <w:pPr>
              <w:keepNext w:val="0"/>
              <w:spacing w:before="60" w:after="60"/>
            </w:pPr>
            <w:r>
              <w:t xml:space="preserve">Autor: </w:t>
            </w:r>
            <w:r>
              <w:rPr>
                <w:b/>
              </w:rPr>
              <w:t>Redakcija</w:t>
            </w:r>
          </w:p>
        </w:tc>
      </w:tr>
    </w:tbl>
    <w:p>
      <w:pPr>
        <w:spacing w:before="120"/>
      </w:pPr>
      <w:r>
        <w:t>Tokom prelistavanja dnevne štampe u emisiji „Dobro jutro Vojvodino“ izdvojen je tekst Dnevnika o sredstvima koja Pokrajinska vlada izdvaja za gerontološke centre i dom za decu i omladinu. Informacija je pomenuta u najavi sadržaja druge strane lista, bez navođenja iznosa, pojedinačnih ustanova, namene ulaganja ili rokova realizacije.</w:t>
      </w:r>
    </w:p>
    <w:p>
      <w:r>
        <w:br w:type="page"/>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0"/>
      </w:tblGrid>
      <w:tr>
        <w:tc>
          <w:tcPr>
            <w:tcW w:type="dxa" w:w="10080"/>
          </w:tcPr>
          <w:p>
            <w:pPr>
              <w:keepNext/>
              <w:spacing w:before="60" w:after="60"/>
            </w:pPr>
            <w:r/>
            <w:r>
              <w:rPr>
                <w:b/>
                <w:color w:val="002060"/>
              </w:rPr>
              <w:t>RT Vojvodina 1 – Sajam ekologije</w:t>
            </w:r>
          </w:p>
        </w:tc>
      </w:tr>
      <w:tr>
        <w:tc>
          <w:tcPr>
            <w:tcW w:type="dxa" w:w="10080"/>
          </w:tcPr>
          <w:p>
            <w:pPr>
              <w:keepNext/>
              <w:spacing w:before="60" w:after="60"/>
            </w:pPr>
            <w:r>
              <w:rPr>
                <w:i/>
              </w:rPr>
              <w:t xml:space="preserve">Emisija: </w:t>
            </w:r>
            <w:r>
              <w:rPr>
                <w:b/>
              </w:rPr>
              <w:t>Razglednice</w:t>
            </w:r>
          </w:p>
        </w:tc>
      </w:tr>
      <w:tr>
        <w:tc>
          <w:tcPr>
            <w:tcW w:type="dxa" w:w="10080"/>
          </w:tcPr>
          <w:p>
            <w:pPr>
              <w:keepNext/>
              <w:spacing w:before="60" w:after="60"/>
            </w:pPr>
            <w:r>
              <w:t xml:space="preserve">Vreme emitovanja emisije: </w:t>
            </w:r>
            <w:r>
              <w:rPr>
                <w:b/>
              </w:rPr>
              <w:t>18:00-19:30</w:t>
            </w:r>
          </w:p>
        </w:tc>
      </w:tr>
      <w:tr>
        <w:tc>
          <w:tcPr>
            <w:tcW w:type="dxa" w:w="10080"/>
          </w:tcPr>
          <w:p>
            <w:pPr>
              <w:keepNext/>
              <w:spacing w:before="60" w:after="60"/>
            </w:pPr>
            <w:r>
              <w:t xml:space="preserve">Trajanje priloga: </w:t>
            </w:r>
            <w:r>
              <w:rPr>
                <w:b/>
              </w:rPr>
              <w:t>02:13</w:t>
            </w:r>
          </w:p>
        </w:tc>
      </w:tr>
      <w:tr>
        <w:tc>
          <w:tcPr>
            <w:tcW w:type="dxa" w:w="10080"/>
          </w:tcPr>
          <w:p>
            <w:pPr>
              <w:keepNext w:val="0"/>
              <w:spacing w:before="60" w:after="60"/>
            </w:pPr>
            <w:r>
              <w:t xml:space="preserve">Autor: </w:t>
            </w:r>
            <w:r>
              <w:rPr>
                <w:b/>
              </w:rPr>
              <w:t>Redakcija</w:t>
            </w:r>
          </w:p>
        </w:tc>
      </w:tr>
    </w:tbl>
    <w:p>
      <w:pPr>
        <w:spacing w:before="120"/>
      </w:pPr>
      <w:r>
        <w:t>Pokrajinski sekretarijat za urbanizam i zaštitu životne sredine pozvao je Osnovnu školu „Sveti Sava“ iz Bačke Palanke da učestvuje na Sajmu ekologije kao priznanje za rezultate i nagrade u projektu „Za čistije i zelenije škole u Vojvodini“. Škola razvija ekološku svest učenika kroz reciklažu, ozelenjavanje i edukativne radionice. Prema prilogu, do sada je prikupljeno više od pet tona plastičnog otpada, dok se godišnje prikupi oko tone papira. U aktivnostima učestvuju učenici, nastavnici i roditelji, a među inicijativama su redovno prikupljanje plastičnih flaša i postavljanje kutija za reciklažu u stambenim zgradama.</w:t>
      </w:r>
    </w:p>
    <w:p>
      <w:pPr>
        <w:spacing w:after="80"/>
      </w:pP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0"/>
      </w:tblGrid>
      <w:tr>
        <w:tc>
          <w:tcPr>
            <w:tcW w:type="dxa" w:w="10080"/>
          </w:tcPr>
          <w:p>
            <w:pPr>
              <w:keepNext/>
              <w:spacing w:before="60" w:after="60"/>
            </w:pPr>
            <w:r/>
            <w:r>
              <w:rPr>
                <w:b/>
                <w:color w:val="002060"/>
              </w:rPr>
              <w:t>RTS1 – Navodnjavanje</w:t>
            </w:r>
          </w:p>
        </w:tc>
      </w:tr>
      <w:tr>
        <w:tc>
          <w:tcPr>
            <w:tcW w:type="dxa" w:w="10080"/>
          </w:tcPr>
          <w:p>
            <w:pPr>
              <w:keepNext/>
              <w:spacing w:before="60" w:after="60"/>
            </w:pPr>
            <w:r>
              <w:rPr>
                <w:i/>
              </w:rPr>
              <w:t xml:space="preserve">Emisija: </w:t>
            </w:r>
            <w:r>
              <w:rPr>
                <w:b/>
              </w:rPr>
              <w:t>Ovo je Srbija</w:t>
            </w:r>
          </w:p>
        </w:tc>
      </w:tr>
      <w:tr>
        <w:tc>
          <w:tcPr>
            <w:tcW w:type="dxa" w:w="10080"/>
          </w:tcPr>
          <w:p>
            <w:pPr>
              <w:keepNext/>
              <w:spacing w:before="60" w:after="60"/>
            </w:pPr>
            <w:r>
              <w:t xml:space="preserve">Vreme emitovanja emisije: </w:t>
            </w:r>
            <w:r>
              <w:rPr>
                <w:b/>
              </w:rPr>
              <w:t>15:00-16:59</w:t>
            </w:r>
          </w:p>
        </w:tc>
      </w:tr>
      <w:tr>
        <w:tc>
          <w:tcPr>
            <w:tcW w:type="dxa" w:w="10080"/>
          </w:tcPr>
          <w:p>
            <w:pPr>
              <w:keepNext/>
              <w:spacing w:before="60" w:after="60"/>
            </w:pPr>
            <w:r>
              <w:t xml:space="preserve">Trajanje priloga: </w:t>
            </w:r>
            <w:r>
              <w:rPr>
                <w:b/>
              </w:rPr>
              <w:t>02:45</w:t>
            </w:r>
          </w:p>
        </w:tc>
      </w:tr>
      <w:tr>
        <w:tc>
          <w:tcPr>
            <w:tcW w:type="dxa" w:w="10080"/>
          </w:tcPr>
          <w:p>
            <w:pPr>
              <w:keepNext w:val="0"/>
              <w:spacing w:before="60" w:after="60"/>
            </w:pPr>
            <w:r>
              <w:t xml:space="preserve">Autor: </w:t>
            </w:r>
            <w:r>
              <w:rPr>
                <w:b/>
              </w:rPr>
              <w:t>Redakcija</w:t>
            </w:r>
          </w:p>
        </w:tc>
      </w:tr>
    </w:tbl>
    <w:p>
      <w:pPr>
        <w:spacing w:before="120"/>
      </w:pPr>
      <w:r>
        <w:t>Prilog ukazuje na potrebu za većim ulaganjima u navodnjavanje zbog suše. Poljoprivrednik Nandor Takač iz Bačkog Petrovog Sela planira nabavku opreme oslanjajući se na subvencije, koje ove godine nije uspeo da dobije. Navedeno je da Pokrajinski sekretarijat za poljoprivredu, šumarstvo i vodoprivredu finansira do 60 odsto vrednosti sistema za navodnjavanje, dok slični programi za traktore još ne postoje.</w:t>
      </w:r>
    </w:p>
    <w:p>
      <w:pPr>
        <w:spacing w:before="120"/>
      </w:pPr>
      <w:r>
        <w:t>Zadružni savez Vojvodine predlaže da zadruge imaju prednost na konkursima za kupovinu mehanizacije, budući da istu opremu koristi veći broj zadrugara. Prema podacima iz priloga, u poslednjih pet godina zadrugama je pripalo 2,57 odsto pokrajinskih podsticaja. Istaknuto je da je prioritet povećanje prinosa, a da savremena mehanizacija može doneti uštede od pet do deset odsto.</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