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6EDBE" w14:textId="77777777" w:rsidR="00F0743C" w:rsidRPr="00B72450" w:rsidRDefault="00AD6DAE" w:rsidP="00B72450">
      <w:pPr>
        <w:rPr>
          <w:lang w:val="sr-Cyrl-RS"/>
        </w:rPr>
      </w:pPr>
      <w:r>
        <w:rPr>
          <w:noProof/>
        </w:rPr>
        <w:drawing>
          <wp:inline distT="0" distB="0" distL="0" distR="0" wp14:anchorId="339FD1BB" wp14:editId="153DC356">
            <wp:extent cx="902335" cy="6400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2450">
        <w:t xml:space="preserve">                                                                                                   </w:t>
      </w:r>
      <w:r>
        <w:t xml:space="preserve">                        </w:t>
      </w:r>
    </w:p>
    <w:p w14:paraId="519B4473" w14:textId="77777777" w:rsidR="00000F44" w:rsidRPr="00AD6DAE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b/>
          <w:lang w:eastAsia="sr-Latn-CS"/>
        </w:rPr>
      </w:pPr>
      <w:r w:rsidRPr="00AD6DAE">
        <w:rPr>
          <w:rFonts w:ascii="Times New Roman" w:eastAsia="Times New Roman" w:hAnsi="Times New Roman" w:cs="Times New Roman"/>
          <w:b/>
          <w:lang w:val="sr-Cyrl-RS" w:eastAsia="sr-Latn-CS"/>
        </w:rPr>
        <w:t>РЕПУБЛИКА СРБИЈА</w:t>
      </w:r>
      <w:r w:rsidR="00B72450" w:rsidRPr="00AD6DAE">
        <w:rPr>
          <w:rFonts w:ascii="Times New Roman" w:eastAsia="Times New Roman" w:hAnsi="Times New Roman" w:cs="Times New Roman"/>
          <w:b/>
          <w:lang w:eastAsia="sr-Latn-CS"/>
        </w:rPr>
        <w:t xml:space="preserve">            </w:t>
      </w:r>
    </w:p>
    <w:p w14:paraId="4C9DD2FB" w14:textId="77777777" w:rsidR="00000F44" w:rsidRPr="00AD6DAE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b/>
          <w:lang w:val="sr-Cyrl-CS" w:eastAsia="sr-Latn-CS"/>
        </w:rPr>
      </w:pPr>
      <w:r w:rsidRPr="00AD6DAE">
        <w:rPr>
          <w:rFonts w:ascii="Times New Roman" w:eastAsia="Times New Roman" w:hAnsi="Times New Roman" w:cs="Times New Roman"/>
          <w:b/>
          <w:lang w:val="sr-Cyrl-CS" w:eastAsia="sr-Latn-CS"/>
        </w:rPr>
        <w:t>АУТОНОМНА ПОКРАЈИНА ВОЈВОДИНА</w:t>
      </w:r>
    </w:p>
    <w:p w14:paraId="5DB3D3E7" w14:textId="77777777" w:rsidR="00000F44" w:rsidRPr="00AD6DAE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b/>
          <w:lang w:val="sr-Cyrl-CS" w:eastAsia="sr-Latn-CS"/>
        </w:rPr>
      </w:pPr>
      <w:r w:rsidRPr="00AD6DAE">
        <w:rPr>
          <w:rFonts w:ascii="Times New Roman" w:eastAsia="Times New Roman" w:hAnsi="Times New Roman" w:cs="Times New Roman"/>
          <w:b/>
          <w:lang w:val="sr-Cyrl-CS" w:eastAsia="sr-Latn-CS"/>
        </w:rPr>
        <w:t>ГРАД НОВИ САД</w:t>
      </w:r>
    </w:p>
    <w:p w14:paraId="56D53443" w14:textId="77777777" w:rsidR="00FE7E15" w:rsidRPr="00AD6DAE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b/>
          <w:lang w:val="sr-Cyrl-CS" w:eastAsia="sr-Latn-CS"/>
        </w:rPr>
      </w:pPr>
      <w:r w:rsidRPr="00AD6DAE">
        <w:rPr>
          <w:rFonts w:ascii="Times New Roman" w:eastAsia="Times New Roman" w:hAnsi="Times New Roman" w:cs="Times New Roman"/>
          <w:b/>
          <w:lang w:val="sr-Cyrl-CS" w:eastAsia="sr-Latn-CS"/>
        </w:rPr>
        <w:t>Г</w:t>
      </w:r>
      <w:r w:rsidR="001E6CC9" w:rsidRPr="00AD6DAE">
        <w:rPr>
          <w:rFonts w:ascii="Times New Roman" w:eastAsia="Times New Roman" w:hAnsi="Times New Roman" w:cs="Times New Roman"/>
          <w:b/>
          <w:lang w:val="sr-Cyrl-CS" w:eastAsia="sr-Latn-CS"/>
        </w:rPr>
        <w:t>РАДСКА УПРАВА ЗА КУЛТУРУ</w:t>
      </w:r>
      <w:r w:rsidR="00B72450" w:rsidRPr="00AD6DAE">
        <w:rPr>
          <w:rFonts w:ascii="Times New Roman" w:eastAsia="Times New Roman" w:hAnsi="Times New Roman" w:cs="Times New Roman"/>
          <w:b/>
          <w:lang w:val="sr-Cyrl-CS" w:eastAsia="sr-Latn-CS"/>
        </w:rPr>
        <w:t xml:space="preserve">                                                                   </w:t>
      </w:r>
    </w:p>
    <w:p w14:paraId="4C42C508" w14:textId="77777777" w:rsidR="00000F44" w:rsidRPr="00AD6DAE" w:rsidRDefault="00000F44">
      <w:pPr>
        <w:rPr>
          <w:b/>
          <w:lang w:val="sr-Cyrl-CS"/>
        </w:rPr>
      </w:pPr>
    </w:p>
    <w:p w14:paraId="388DA3D1" w14:textId="77777777"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14:paraId="2CD24F96" w14:textId="77777777" w:rsidR="00D63D56" w:rsidRDefault="00903D66" w:rsidP="0074289F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на II Јавни конкурс за суфинанс</w:t>
      </w:r>
      <w:r w:rsidR="00251293">
        <w:rPr>
          <w:rFonts w:ascii="Times New Roman" w:eastAsia="Arial" w:hAnsi="Times New Roman" w:cs="Times New Roman"/>
          <w:b/>
          <w:color w:val="000000" w:themeColor="text1"/>
          <w:lang w:val="sr-Cyrl-CS"/>
        </w:rPr>
        <w:t>ирање пројеката у култури у 202</w:t>
      </w:r>
      <w:r w:rsidR="00AE07F7">
        <w:rPr>
          <w:rFonts w:ascii="Times New Roman" w:eastAsia="Arial" w:hAnsi="Times New Roman" w:cs="Times New Roman"/>
          <w:b/>
          <w:color w:val="000000" w:themeColor="text1"/>
          <w:lang w:val="sr-Latn-RS"/>
        </w:rPr>
        <w:t>6</w:t>
      </w:r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. години</w:t>
      </w:r>
    </w:p>
    <w:p w14:paraId="1B43EBFC" w14:textId="77777777" w:rsidR="00903D66" w:rsidRPr="00396456" w:rsidRDefault="00903D6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14:paraId="17C0E8C2" w14:textId="77777777"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14:paraId="5EAE1585" w14:textId="77777777"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577C6E40" w14:textId="77777777" w:rsidR="00903D66" w:rsidRPr="00903D66" w:rsidRDefault="00000000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Gothic" w:hAnsi="Segoe UI Symbol" w:cs="Segoe UI Symbol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A47" w:rsidRPr="00903D6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музичко  стваралаштво: стваралаштво продукција, интерпретација, манифестације,</w:t>
      </w:r>
    </w:p>
    <w:p w14:paraId="5B9E6C68" w14:textId="77777777" w:rsidR="00903D66" w:rsidRPr="00903D66" w:rsidRDefault="00000000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уметничка игра – народна игра, савремена игра: стваралаштво, продукција, интерпретација, манифестације,</w:t>
      </w:r>
    </w:p>
    <w:p w14:paraId="67B1C5D8" w14:textId="77777777" w:rsidR="00903D66" w:rsidRPr="00903D66" w:rsidRDefault="00000000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ликовне, примењене и визуелне уметности: стваралаштво продукција, интерпретација, манифестације, и</w:t>
      </w:r>
    </w:p>
    <w:p w14:paraId="29FFD72C" w14:textId="2A72F215" w:rsidR="00903D66" w:rsidRPr="00903D66" w:rsidRDefault="00000000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2F64">
            <w:rPr>
              <w:rFonts w:ascii="MS Gothic" w:eastAsia="MS Gothic" w:hAnsi="MS Gothic" w:cs="Segoe UI Symbol" w:hint="eastAsia"/>
              <w:b/>
              <w:color w:val="000000" w:themeColor="text1"/>
              <w:sz w:val="24"/>
              <w:szCs w:val="24"/>
              <w:lang w:val="sr-Cyrl-RS"/>
            </w:rPr>
            <w:t>☒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садржаја: стваралаштво продукција, интерпретација, манифестације.</w:t>
      </w:r>
    </w:p>
    <w:p w14:paraId="56EE7572" w14:textId="77777777" w:rsidR="00B72450" w:rsidRPr="00903D66" w:rsidRDefault="00B72450" w:rsidP="00903D66">
      <w:pPr>
        <w:pStyle w:val="ListParagraph"/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</w:p>
    <w:p w14:paraId="151C74AD" w14:textId="77777777"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7FB4D7A7" w14:textId="77777777"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Назив пројекта </w:t>
      </w:r>
    </w:p>
    <w:p w14:paraId="57C21475" w14:textId="77777777"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4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7"/>
      </w:tblGrid>
      <w:tr w:rsidR="0066558D" w:rsidRPr="00396456" w14:paraId="1567BD8A" w14:textId="77777777" w:rsidTr="009314FF">
        <w:trPr>
          <w:jc w:val="center"/>
        </w:trPr>
        <w:tc>
          <w:tcPr>
            <w:tcW w:w="9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7B0D5" w14:textId="379AE35C" w:rsidR="0066558D" w:rsidRPr="00396456" w:rsidRDefault="00EF2F64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</w:rPr>
              <w:t>Electric Vehicles Days – EV Days</w:t>
            </w:r>
          </w:p>
        </w:tc>
      </w:tr>
    </w:tbl>
    <w:p w14:paraId="47DF08A9" w14:textId="77777777"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14:paraId="525C17B5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 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14:paraId="32064C34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речи) </w:t>
      </w:r>
    </w:p>
    <w:tbl>
      <w:tblPr>
        <w:tblW w:w="983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66558D" w:rsidRPr="00396456" w14:paraId="3C2A4D77" w14:textId="77777777" w:rsidTr="009314FF"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DC77" w14:textId="0159743E" w:rsidR="0066558D" w:rsidRPr="00396456" w:rsidRDefault="00EF2F64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</w:rPr>
              <w:t xml:space="preserve">„Electric Vehicles Days – EV </w:t>
            </w:r>
            <w:proofErr w:type="gramStart"/>
            <w:r w:rsidRPr="00EF2F64">
              <w:rPr>
                <w:rFonts w:ascii="Times New Roman" w:eastAsia="Arial" w:hAnsi="Times New Roman" w:cs="Times New Roman"/>
                <w:color w:val="000000" w:themeColor="text1"/>
              </w:rPr>
              <w:t>Days“ je</w:t>
            </w:r>
            <w:proofErr w:type="gramEnd"/>
            <w:r w:rsidRPr="00EF2F64">
              <w:rPr>
                <w:rFonts w:ascii="Times New Roman" w:eastAsia="Arial" w:hAnsi="Times New Roman" w:cs="Times New Roman"/>
                <w:color w:val="000000" w:themeColor="text1"/>
              </w:rPr>
              <w:t xml:space="preserve"> interdisciplinarna manifestacija koja kroz savremene programske, edukativne, vizuelne i interaktivne sadržaje povezuje kulturu, kreativne industrije, dizajn, tehnologiju i održivi razvoj. Projekat se realizuje u Novom Sadu i okuplja autore, stručnjake, predstavnike akademske zajednice, mlade, studente i širu publiku kroz panel-diskusije, prezentacije, prostorne i vizuelne postavke, audiovizuelne sadržaje i interaktivne programe. Poseban značaj projekta ogleda se u približavanju savremenih tema širokoj publici i stvaranju prostora za dijalog između kulture, nauke, tehnologije i društva. Program podstiče aktivno </w:t>
            </w:r>
            <w:r w:rsidRPr="00EF2F64">
              <w:rPr>
                <w:rFonts w:ascii="Times New Roman" w:eastAsia="Arial" w:hAnsi="Times New Roman" w:cs="Times New Roman"/>
                <w:color w:val="000000" w:themeColor="text1"/>
              </w:rPr>
              <w:lastRenderedPageBreak/>
              <w:t>učešće mladih, razvoj kreativnog i kritičkog mišljenja i razmenu znanja između različitih generacija i profesija. EV Days doprinosi razvoju publike i dostupnosti savremenih sadržaja, istovremeno afirmišući Novi Sad kao sredinu otvorenu za interdisciplinarno stvaralaštvo, inovativne javne programe i nove forme povezivanja kulture i savremenog društva.</w:t>
            </w:r>
          </w:p>
          <w:p w14:paraId="2A488BDC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14:paraId="3DEAA034" w14:textId="77777777"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14:paraId="6D10B9CA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 о подносиоцу пријаве</w:t>
      </w:r>
    </w:p>
    <w:tbl>
      <w:tblPr>
        <w:tblW w:w="976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2"/>
        <w:gridCol w:w="6450"/>
      </w:tblGrid>
      <w:tr w:rsidR="00396456" w:rsidRPr="00396456" w14:paraId="19CE6DA7" w14:textId="77777777" w:rsidTr="009314FF">
        <w:trPr>
          <w:trHeight w:val="699"/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45E7D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 подносиоца пријаве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9AEA9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799F97F4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1547F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 број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41CA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14118E65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566F8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C37B2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CE4F43" w:rsidRPr="00396456" w14:paraId="684A6DFF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06D4C" w14:textId="77777777" w:rsidR="00CE4F43" w:rsidRPr="00CE4F43" w:rsidRDefault="00CE4F43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ЈБКЈС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D9D5A" w14:textId="77777777" w:rsidR="00CE4F43" w:rsidRPr="00396456" w:rsidRDefault="00CE4F43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08CCE1AF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AAEF3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 - седиште (место, улица и кућни број)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6558D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26A5871F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AB9C9" w14:textId="77777777"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Број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62B3C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1E05D165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8070" w14:textId="77777777"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адреса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09CD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2EE43025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ED3F3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 адреса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FD52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7A7EC2DB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7D0DD" w14:textId="77777777"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Број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наменског рачуна код Управе за трезор – буџетски рачун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46475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08DCD9B1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410B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 особа овлашћена за заступање (и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ме и презиме, адреса, телефон,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адреса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3C01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14:paraId="128A3D1E" w14:textId="77777777" w:rsidTr="009314FF">
        <w:trPr>
          <w:jc w:val="center"/>
        </w:trPr>
        <w:tc>
          <w:tcPr>
            <w:tcW w:w="33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82149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ме и презиме, адреса, телефон,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адреса</w:t>
            </w:r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1BA06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14:paraId="1EFA3C4F" w14:textId="77777777" w:rsidTr="009314FF">
        <w:trPr>
          <w:trHeight w:val="480"/>
          <w:jc w:val="center"/>
        </w:trPr>
        <w:tc>
          <w:tcPr>
            <w:tcW w:w="976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75F92" w14:textId="77777777"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14:paraId="00E85521" w14:textId="77777777" w:rsidR="0066558D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14:paraId="6C168FD4" w14:textId="77777777" w:rsidR="006A4274" w:rsidRDefault="006A4274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14:paraId="3898A4BD" w14:textId="77777777" w:rsidR="002E11D3" w:rsidRPr="00396456" w:rsidRDefault="002E11D3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14:paraId="52F4BB41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</w:p>
    <w:p w14:paraId="11C0893A" w14:textId="77777777"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14:paraId="225D3D08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 300 речи)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66558D" w:rsidRPr="00396456" w14:paraId="5768992E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1BC5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„Electric Vehicles Days – EV Days“ je interdisciplinarna manifestacija koja se u Novom Sadu kontinuirano razvija kao platforma za povezivanje savremenih društvenih tema, kreativnih industrija, dizajna, tehnologije, obrazovanja i održivog razvoja. Projekat je koncipiran kao otvoren prostor susreta stručne i šire javnosti, sa ciljem da složene teme savremenog društva približi publici kroz pristupačne, vizuelne, edukativne i interaktivne programske forme.</w:t>
            </w:r>
          </w:p>
          <w:p w14:paraId="3C724137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Program projekta obuhvata panel-diskusije i razgovore sa stručnjacima i autorima, prezentacije savremenih kreativnih i tehnoloških rešenja, prostorne i vizuelne postavke, audiovizuelne sadržaje, kao i interaktivne programe namenjene mladima i studentima. Poseban segment čine aktivnosti koje podstiču mlade da kroz interdisciplinarni pristup, timski rad i kreativno rešavanje zadataka razvijaju sopstvene ideje i neposredno komuniciraju sa stručnjacima iz različitih oblasti.</w:t>
            </w:r>
          </w:p>
          <w:p w14:paraId="063C9CFF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Važan aspekt projekta predstavlja razvoj publike. EV Days okuplja različite generacijske i profesionalne grupe i omogućava im da se sa savremenim sadržajima upoznaju izvan tradicionalnih institucionalnih formata. Povezivanjem kulture, kreativnog stvaralaštva, dizajna, nauke i novih tehnologija projekat podstiče dijalog o promenama koje oblikuju svakodnevni život i budućnost zajednice.</w:t>
            </w:r>
          </w:p>
          <w:p w14:paraId="5E5F9716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Kroz kvalitetnu produkciju, vizuelnu komunikaciju i javno dostupne sadržaje, projekat doprinosi raznovrsnosti kulturne ponude Novog Sada, uključivanju nove publike i razvoju interdisciplinarnih kulturnih programa. Istovremeno se podstiču saradnja autora, stručnjaka, obrazovnih institucija, organizacija i kreativnog sektora i stvaraju uslovi za nova partnerstva i buduće zajedničke projekte.</w:t>
            </w:r>
          </w:p>
          <w:p w14:paraId="6DFB0FE7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14:paraId="539E135E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7259E020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7CF829CD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14:paraId="62C94F5A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14:paraId="5FF62123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66558D" w:rsidRPr="00396456" w14:paraId="44402326" w14:textId="77777777" w:rsidTr="009314FF">
        <w:tc>
          <w:tcPr>
            <w:tcW w:w="9923" w:type="dxa"/>
          </w:tcPr>
          <w:p w14:paraId="006215B5" w14:textId="77777777"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14:paraId="4DE77A00" w14:textId="7F1E756C" w:rsidR="0066558D" w:rsidRPr="00EF2F64" w:rsidRDefault="00EF2F64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Latn-RS"/>
              </w:rPr>
            </w:pPr>
            <w:r>
              <w:rPr>
                <w:rFonts w:eastAsia="Arial"/>
                <w:b/>
                <w:i/>
                <w:color w:val="000000" w:themeColor="text1"/>
                <w:lang w:val="en-US"/>
              </w:rPr>
              <w:t>10-11.09.2026. Novosadski sajam, Novi Sad</w:t>
            </w:r>
          </w:p>
        </w:tc>
      </w:tr>
    </w:tbl>
    <w:p w14:paraId="6B91462A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3F3D9F89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1F006C91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15F5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Projekat „Electric Vehicles Days – EV Days“ usklađen je sa pravcima kulturnog razvoja Grada Novog Sada kroz podsticanje savremenih, interdisciplinarnih i javno dostupnih sadržaja koji povezuju kulturu, kreativne industrije, dizajn, obrazovanje, nauku i nove tehnologije. Projekat doprinosi razvoju kulturne ponude grada stvaranjem programa koji izlazi iz okvira tradicionalnih kulturnih formata i obraća se širokoj i raznovrsnoj publici.</w:t>
            </w:r>
          </w:p>
          <w:p w14:paraId="4F86239B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Poseban doprinos projekta ogleda se u razvoju publike i uključivanju mladih, studenata i građana koji nisu nužno redovni korisnici institucionalnih kulturnih programa. Kroz panel-diskusije, audiovizuelne sadržaje, vizuelne i prostorne postavke i interaktivne programe, sadržaji se predstavljaju na neposredan i pristupačan način, čime se povećava dostupnost savremenih kulturnih programa i podstiče aktivno učešće publike.</w:t>
            </w:r>
          </w:p>
          <w:p w14:paraId="6810D5B6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EV Days podstiče saradnju između različitih sektora i povezuje autore, stručnjake, obrazovne institucije, organizacije i kreativni sektor. Na taj način projekat doprinosi umrežavanju aktera i stvaranju novih partnerskih odnosa, što predstavlja važan preduslov za razvoj savremene kulturne scene.</w:t>
            </w:r>
          </w:p>
          <w:p w14:paraId="68E3903D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Realizacijom programa u prostoru koji nije ograničen na klasične kulturne institucije, projekat doprinosi širenju kulturnih sadržaja ka novim mestima i novoj publici. Time EV Days doprinosi većoj dostupnosti kulturnih programa, raznovrsnosti kulturne ponude i razvoju savremenih oblika kulturne participacije u Novom Sadu.</w:t>
            </w:r>
          </w:p>
          <w:p w14:paraId="3A1E225D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31190A3A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28AA0EA4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E51B8FC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14:paraId="5032923C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14:paraId="3F20D6D9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785BF4A2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AC39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Primarni korisnici projekta su mladi, studenti, učenici završnih razreda srednjih škola, mladi stručnjaci i pripadnici kreativnog i akademskog sektora zainteresovani za savremene društvene, kulturne, tehnološke i ekološke teme. Projekat je istovremeno namenjen široj javnosti, porodicama, profesionalcima i svim građanima koji žele da se na pristupačan način upoznaju sa savremenim oblicima stvaralaštva, dizajna, novih tehnologija i održivog razvoja.</w:t>
            </w:r>
          </w:p>
          <w:p w14:paraId="725B11FF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Posebnu ciljnu grupu čine mladi kojima često nedostaju prilike da izvan formalnog obrazovanja neposredno komuniciraju sa stručnjacima, učestvuju u interdisciplinarnim programima i razvijaju kreativno, kritičko i timsko razmišljanje. Projekat im omogućava da kroz javne diskusije, prezentacije, interaktivne sadržaje i praktične izazove aktivno učestvuju u programu, a ne samo da budu njegova pasivna publika.</w:t>
            </w:r>
          </w:p>
          <w:p w14:paraId="2ACE5741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Drugu važnu grupu čine građani koji nisu redovni korisnici institucionalnih kulturnih sadržaja. Otvorenim i komunikativnim programskim formatom EV Days im približava savremene teme i pruža mogućnost da kroz vizuelne, audiovizuelne i interaktivne sadržaje učestvuju u kulturnom i društvenom dijalogu.</w:t>
            </w:r>
          </w:p>
          <w:p w14:paraId="48F61694" w14:textId="77777777" w:rsidR="00EF2F64" w:rsidRPr="00EF2F64" w:rsidRDefault="00EF2F64" w:rsidP="00EF2F64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EF2F64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Korist od projekta imaju i autori, stručnjaci, kreativci, obrazovne institucije i organizacije koje kroz projekat dobijaju prostor za predstavljanje ideja, razmenu znanja i uspostavljanje novih saradnji. Na taj način projekat istovremeno razvija publiku, jača participaciju mladih i povezuje različite društvene i profesionalne grupe.</w:t>
            </w:r>
          </w:p>
          <w:p w14:paraId="69DF0E82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2D3C7C9A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0484DE97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7AC4EA60" w14:textId="77777777" w:rsidR="0066558D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6F606B12" w14:textId="77777777" w:rsidR="00BE69AE" w:rsidRPr="00BE69AE" w:rsidRDefault="00BE69AE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60F877AA" w14:textId="77777777"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401BB1" w:rsidRPr="00396456" w14:paraId="354E489C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A4C7" w14:textId="05DDF778" w:rsidR="00401BB1" w:rsidRPr="00EF2F64" w:rsidRDefault="00EF2F64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Ne</w:t>
            </w:r>
          </w:p>
          <w:p w14:paraId="07A52EFA" w14:textId="77777777"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6707E7A3" w14:textId="77777777"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7444DD5" w14:textId="77777777" w:rsidR="00BE69AE" w:rsidRPr="00396456" w:rsidRDefault="00BE69AE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14:paraId="326AB0F5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14:paraId="421372E8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66558D" w:rsidRPr="00396456" w14:paraId="613DCC47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C39C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Opšti cilj projekta „Electric Vehicles Days – EV Days“ jeste razvoj i unapređenje savremenih, interdisciplinarnih i dostupnih kulturnih sadržaja u Novom Sadu kroz povezivanje kulture, kreativnih industrija, dizajna, obrazovanja, nauke, novih tehnologija i tema održivog razvoja.</w:t>
            </w:r>
          </w:p>
          <w:p w14:paraId="5659F76F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Specifični ciljevi projekta su razvoj nove publike i približavanje savremenih sadržaja građanima koji nisu nužno redovni korisnici institucionalnih kulturnih programa; podsticanje aktivnog učešća mladih i studenata; stvaranje prostora za razmenu znanja i ideja između autora, stručnjaka, akademske zajednice, kreativnog sektora i publike; podsticanje kreativnog i kritičkog promišljanja savremenih društvenih i tehnoloških promena; kao i jačanje saradnje između organizacija i pojedinaca iz različitih oblasti.</w:t>
            </w:r>
          </w:p>
          <w:p w14:paraId="54764D44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Planirani rezultat je realizacija višesegmentnog javnog programa koji obuhvata panel-diskusije, prezentacije, vizuelne i prostorne postavke, audiovizuelne i interaktivne sadržaje, kao i posebne aktivnosti namenjene mladima i studentima. Projekat će omogućiti neposrednu komunikaciju publike sa učesnicima programa, razmenu iskustava i aktivno uključivanje korisnika u sadržaje manifestacije.</w:t>
            </w:r>
          </w:p>
          <w:p w14:paraId="597F11C7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Očekivani rezultati ogledaju se i u povećanju dostupnosti savremenih kulturnih sadržaja, uključivanju nove i mlađe publike, unapređenju znanja učesnika i posetilaca, podsticanju interdisciplinarne saradnje i stvaranju novih kontakata između aktera kulturnog, kreativnog, obrazovnog i stručnog sektora. Dugoročnije, projekat teži učvršćivanju EV Days-a kao prepoznatljivog novosadskog prostora susreta savremenog stvaralaštva, znanja, kreativnosti i novih ideja.</w:t>
            </w:r>
          </w:p>
          <w:p w14:paraId="7F2C0831" w14:textId="77777777" w:rsidR="0066558D" w:rsidRPr="0028351C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14:paraId="57433ECE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14:paraId="49CD3A2E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14:paraId="1AD2AA45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14:paraId="1EDAD0D1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14:paraId="4B899ACC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0C632B3B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51AF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Projekat će biti realizovan kroz povezane programske, produkcione, edukativne i promotivne aktivnosti, od pripreme sadržaja i saradnje sa učesnicima do realizacije javnog programa i njegove evaluacije.</w:t>
            </w:r>
          </w:p>
          <w:p w14:paraId="6A777240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U pripremnoj fazi projektni tim Udruženja „Možemo solidarno“, u saradnji sa partnerima i stručnim saradnicima, definisaće programske celine, teme i učesnike, pripremiti vizuelni i produkcioni koncept, koordinirati tehničku realizaciju i sprovesti komunikacione aktivnosti usmerene ka različitim grupama publike.</w:t>
            </w:r>
          </w:p>
          <w:p w14:paraId="0366ECA0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Centralni deo projekta biće realizovan u Novom Sadu kroz javni program EV Days-a. Program će obuhvatiti panel-diskusije i razgovore sa stručnjacima, autorima i predstavnicima akademske zajednice, prezentacije savremenih kreativnih i tehnoloških rešenja, vizuelne i prostorne sadržaje i audiovizuelnu produkciju. Posetiocima će biti omogućeno da neposredno komuniciraju sa učesnicima programa i aktivno učestvuju u pojedinim sadržajima.</w:t>
            </w:r>
          </w:p>
          <w:p w14:paraId="1E9074C4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Poseban programski segment biće namenjen mladima i studentima i zasnivaće se na interdisciplinarnom, timskom i kreativnom rešavanju zadataka, predstavljanju ideja i razmeni iskustava sa stručnjacima. Time se mladima omogućava aktivna uloga u projektu i podstiču kreativnost, saradnja i povezivanje znanja iz različitih oblasti.</w:t>
            </w:r>
          </w:p>
          <w:p w14:paraId="26DC5759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Paralelno sa realizacijom programa sprovodiće se aktivnosti informisanja i promocije putem digitalnih kanala, medija i partnerskih komunikacionih mreža. Nakon završetka manifestacije projektni tim će analizirati realizovane aktivnosti, posećenost, vidljivost i reakcije učesnika i publike radi vrednovanja rezultata i daljeg unapređenja projekta.</w:t>
            </w:r>
          </w:p>
          <w:p w14:paraId="790458C6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14:paraId="36CEADE0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14:paraId="31F12D4A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14:paraId="537E2483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14:paraId="294BAAA1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14:paraId="56DDB1B0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296964E1" w14:textId="77777777" w:rsidTr="009314FF">
        <w:trPr>
          <w:trHeight w:val="115"/>
        </w:trPr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F6868E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3994B25A" w14:textId="590EE17A" w:rsidR="0066558D" w:rsidRPr="00396456" w:rsidRDefault="0028351C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</w:rPr>
              <w:t>Mogući rizici u realizaciji projekta odnose se prvenstveno na izmene raspoloživosti pojedinih učesnika programa, tehničke i produkcione izazove, odstupanja od planirane dinamike aktivnosti i eventualno manju zainteresovanost pojedinih ciljnih grupa. Rizici će biti umanjeni pravovremenim planiranjem, potvrđivanjem učesnika i saradnika, definisanjem alternativnih programskih i organizacionih rešenja i kontinuiranom koordinacijom projektnog i produkcionog tima. Tehnički rizici biće svedeni na minimum prethodnom proverom opreme i prostora i prisustvom stručnog tehničkog tima tokom realizacije. Posebna pažnja biće posvećena blagovremenoj i ciljanoj komunikaciji sa publikom putem medija, digitalnih kanala, obrazovnih institucija i partnerskih mreža. Višegodišnje iskustvo organizacionog i produkcionog tima u realizaciji kompleksnih manifestacija predstavlja dodatni kapacitet za pravovremeno reagovanje na eventualne nepredviđene okolnosti.</w:t>
            </w:r>
          </w:p>
          <w:p w14:paraId="188B0C73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4B4FE20E" w14:textId="77777777"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52A01684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14:paraId="628CA137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0E3D6C71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CD63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Vidljivost projekta biće obezbeđena integrisanom komunikacijom putem tradicionalnih i digitalnih medija, društvenih mreža, internet kanala projekta i partnera, direktnom komunikacijom sa obrazovnim i drugim relevantnim institucijama, kao i promotivnim aktivnostima pre i tokom realizacije manifestacije. Komunikacija će biti prilagođena različitim ciljnim grupama, sa posebnim fokusom na mlade, studente, stručnu i akademsku zajednicu i širu javnost.</w:t>
            </w:r>
          </w:p>
          <w:p w14:paraId="01E03A0B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Programski sadržaji, učesnici i aktivnosti biće predstavljani kroz najave, fotografije, video i druge audiovizuelne formate, čime će deo sadržaja biti dostupan i publici koja nije neposredno prisutna na događaju. Višekanalna komunikacija omogućiće široku informisanost javnosti, dok će saradnja sa medijima, partnerima i institucijama doprineti dodatnom širenju informacija o projektu i njegovim programskim sadržajima.</w:t>
            </w:r>
          </w:p>
          <w:p w14:paraId="48119DF6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66E5BE2E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16BDE66C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575EF29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7864D600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14:paraId="4F72C399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45252550" w14:textId="77777777" w:rsidTr="009314FF">
        <w:trPr>
          <w:trHeight w:val="1903"/>
        </w:trPr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69955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14:paraId="6A11C767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Uspešnost projekta „Electric Vehicles Days – EV Days“ vrednovaće se kroz kombinaciju kvantitativnih i kvalitativnih pokazatelja, koji će omogućiti procenu ostvarenosti planiranih ciljeva, obuhvata publike, kvaliteta programskih sadržaja i vidljivosti projekta.</w:t>
            </w:r>
          </w:p>
          <w:p w14:paraId="471BB47A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Kvantitativni pokazatelji obuhvatiće broj realizovanih programskih celina, broj učesnika i saradnika, broj posetilaca, broj uključenih mladih i studenata, broj medijskih objava, objava na društvenim mrežama i procenjeni komunikacioni doseg projekta. Podaci će se prikupljati tokom realizacije manifestacije kroz evidenciju učesnika i programskih aktivnosti, internu produkcionu dokumentaciju, fotografije i video zapise, kao i kroz monitoring tradicionalnih i digitalnih medija.</w:t>
            </w:r>
          </w:p>
          <w:p w14:paraId="0CE7820B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Kvalitativno vrednovanje zasnivaće se na povratnim informacijama učesnika, saradnika i publike, neposrednim zapažanjima projektnog tima, analizi reakcija na programske sadržaje i oceni ostvarene interdisciplinarne saradnje. Posebno će se pratiti interesovanje mladih za sadržaje namenjene njihovom aktivnom učešću, kao i uspešnost projekta u približavanju savremenih tema široj publici.</w:t>
            </w:r>
          </w:p>
          <w:p w14:paraId="28748BAE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Po završetku projekta biće objedinjeni rezultati medijskog monitoringa, podaci o posećenosti, dokumentacija o realizovanim aktivnostima i povratne informacije učesnika. Na osnovu tih podataka projektni tim će izvršiti završnu evaluaciju projekta, identifikovati uspešne segmente i mogućnosti za dalje unapređenje narednih izdanja manifestacije.</w:t>
            </w:r>
          </w:p>
          <w:p w14:paraId="5DF4EFB3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189C8B1C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48917163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0EB7AFFF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37E772A0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3D1548F3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749C78C7" w14:textId="77777777"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396456" w:rsidRPr="00396456" w14:paraId="74BD3C97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792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DA.</w:t>
            </w:r>
          </w:p>
          <w:p w14:paraId="44A368D7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Projekat doprinosi rodnoj ravnopravnosti kroz otvoren i ravnopravan pristup učešću žena i muškaraca u programskim, stručnim, produkcionim i organizacionim aktivnostima. Prilikom izbora učesnika i saradnika vodiće se računa o ravnopravnoj zastupljenosti i jednakim mogućnostima učešća, bez diskriminacije po osnovu pola. Posebna pažnja biće posvećena uključivanju mladih žena i studentkinja u edukativne i interdisciplinarne sadržaje projekta, kao i njihovom aktivnom učešću u javnim diskusijama i programskim segmentima.</w:t>
            </w:r>
          </w:p>
          <w:p w14:paraId="31D256B7" w14:textId="77777777"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6D557E06" w14:textId="77777777"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03D09A54" w14:textId="77777777"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ACA4FEA" w14:textId="77777777"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5E687C94" w14:textId="77777777"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471CDA" w:rsidRPr="00396456" w14:paraId="4BE9F406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FC39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DA.</w:t>
            </w:r>
          </w:p>
          <w:p w14:paraId="069FDC9E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Projekat doprinosi umrežavanju kroz povezivanje organizacija, autora, stručnjaka, predstavnika obrazovnih institucija, kreativnog sektora i drugih učesnika koji deluju na preseku kulture, dizajna, obrazovanja, tehnologije i održivog razvoja. EV Days stvara prostor za neposrednu razmenu znanja, iskustava i ideja, uspostavljanje novih kontakata i razvoj budućih zajedničkih inicijativa.</w:t>
            </w:r>
          </w:p>
          <w:p w14:paraId="3DDF5EEF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Poseban značaj ima interdisciplinarni karakter projekta, jer omogućava saradnju aktera koji u redovnim okolnostima deluju u različitim oblastima. Time se podstiče formiranje novih partnerskih odnosa, povezivanje lokalnih organizacija sa širim stručnim i kreativnim mrežama i stvaranje osnove za dalju saradnju na budućim projektima.</w:t>
            </w:r>
          </w:p>
          <w:p w14:paraId="698018EC" w14:textId="77777777"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724909CC" w14:textId="77777777"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7709BECF" w14:textId="77777777"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9436883" w14:textId="77777777"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14:paraId="5A0D5DBA" w14:textId="77777777" w:rsidR="00894CA5" w:rsidRDefault="00894CA5" w:rsidP="00894CA5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и на који начин 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повезује наслеђе и савремено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стваралаштв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?</w:t>
      </w:r>
    </w:p>
    <w:tbl>
      <w:tblPr>
        <w:tblW w:w="99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81"/>
      </w:tblGrid>
      <w:tr w:rsidR="00894CA5" w:rsidRPr="00396456" w14:paraId="0690E819" w14:textId="77777777" w:rsidTr="009314FF">
        <w:tc>
          <w:tcPr>
            <w:tcW w:w="9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973D" w14:textId="47484FE5" w:rsidR="00894CA5" w:rsidRPr="00396456" w:rsidRDefault="0028351C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</w:rPr>
              <w:t>Projekat nije primarno usmeren na povezivanje kulturnog nasleđa i savremenog stvaralaštva, već je fokusiran na savremene interdisciplinarne sadržaje, kreativne industrije, dizajn, nove tehnologije i održivi razvoj.</w:t>
            </w:r>
          </w:p>
          <w:p w14:paraId="7CA3E3DC" w14:textId="77777777"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366973EC" w14:textId="77777777"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0024C5E0" w14:textId="77777777" w:rsidR="00894CA5" w:rsidRDefault="00894CA5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14:paraId="1DC7DE18" w14:textId="77777777" w:rsidR="009314FF" w:rsidRDefault="009314FF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14:paraId="17A00FA5" w14:textId="77777777" w:rsidR="009314FF" w:rsidRDefault="009314FF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14:paraId="7284F565" w14:textId="77777777" w:rsidR="008109D8" w:rsidRPr="00894CA5" w:rsidRDefault="008109D8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14:paraId="71C71654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14:paraId="7DB0916B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14:paraId="79C7AE47" w14:textId="77777777"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95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950"/>
      </w:tblGrid>
      <w:tr w:rsidR="00396456" w:rsidRPr="00396456" w14:paraId="62079A84" w14:textId="77777777" w:rsidTr="009314FF">
        <w:trPr>
          <w:trHeight w:val="295"/>
        </w:trPr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5D618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112C5CB8" w14:textId="77777777" w:rsidR="0028351C" w:rsidRPr="0028351C" w:rsidRDefault="0066558D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  <w:r w:rsidR="0028351C"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Finansiranje projekta planirano je kombinovanjem sredstava Grada Novog Sada, sopstvenih sredstava podnosioca i sredstava drugih partnera i izvora. Sredstva koja se potražuju od Grada biće usmerena isključivo na prihvatljive troškove neposredno povezane sa realizacijom programskih i produkcionih aktivnosti projekta.</w:t>
            </w:r>
          </w:p>
          <w:p w14:paraId="6DEDAE93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Planirani troškovi obuhvataju angažovanje autora, učesnika i stručnih saradnika, produkciju programskih sadržaja, iznajmljivanje neophodne tehničke i scenske opreme, zakup prostora neposredno vezanog za realizaciju programa, izradu i štampu promotivnog i programskog materijala, usluge medijske promocije, audiovizuelnu produkciju i druge neposredne troškove realizacije projekta.</w:t>
            </w:r>
          </w:p>
          <w:p w14:paraId="524F22EE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Budžet će biti izrađen na osnovu realnih tržišnih cena i usklađen sa planiranim aktivnostima, uz jasno iskazivanje svake pojedinačne vrste troška. Podnosilac će obezbediti deo sredstava iz sopstvenih i partnerskih izvora, čime se obezbeđuje održivost finansijske konstrukcije i smanjuje zavisnost projekta od jednog izvora finansiranja.</w:t>
            </w:r>
          </w:p>
          <w:p w14:paraId="4FA3641C" w14:textId="40FBE318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4A4456B8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3ABFB4CC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14:paraId="6787DBC9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58BF9464" w14:textId="77777777"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48ACA362" w14:textId="77777777"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14:paraId="2204C563" w14:textId="77777777"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Финансијски </w:t>
      </w:r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99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560"/>
        <w:gridCol w:w="1559"/>
        <w:gridCol w:w="1725"/>
        <w:gridCol w:w="2953"/>
        <w:gridCol w:w="23"/>
      </w:tblGrid>
      <w:tr w:rsidR="00471CDA" w:rsidRPr="00396456" w14:paraId="01405986" w14:textId="77777777" w:rsidTr="009314FF">
        <w:trPr>
          <w:trHeight w:val="468"/>
          <w:jc w:val="center"/>
        </w:trPr>
        <w:tc>
          <w:tcPr>
            <w:tcW w:w="99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53830" w14:textId="77777777"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14:paraId="45195F61" w14:textId="77777777"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14:paraId="796CF330" w14:textId="77777777"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14:paraId="63BA684E" w14:textId="77777777"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606347" w:rsidRPr="00396456" w14:paraId="3C510FF5" w14:textId="77777777" w:rsidTr="009314FF">
        <w:trPr>
          <w:gridAfter w:val="1"/>
          <w:wAfter w:w="23" w:type="dxa"/>
          <w:trHeight w:val="45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B70D59" w14:textId="77777777"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 трошкова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7D47E" w14:textId="77777777"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 укупно потребних средстава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EFBDDA" w14:textId="77777777"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 средстава који се тражи од Града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532EB6" w14:textId="77777777"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Износ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3BFC7" w14:textId="77777777"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 средстава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840734" w:rsidRPr="00396456" w14:paraId="2A976444" w14:textId="77777777" w:rsidTr="00980D21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DDFB9B" w14:textId="4E38F5B3" w:rsidR="00840734" w:rsidRPr="00396456" w:rsidRDefault="00840734" w:rsidP="00840734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Dizajn vizuelnog identiteta i programskih materijala projekta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0A155E" w14:textId="7A36BE7F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usluga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0CE28980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69C19883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4CF74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840734" w:rsidRPr="00396456" w14:paraId="4A9878AB" w14:textId="77777777" w:rsidTr="00980D21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EE575A" w14:textId="58D1C9E8" w:rsidR="00840734" w:rsidRPr="00396456" w:rsidRDefault="00840734" w:rsidP="00840734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Programsko osmišljavanje i koordinacija projekta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99D896" w14:textId="033B9DF4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honorar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5F16B181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04A498DA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8A7C1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840734" w:rsidRPr="00396456" w14:paraId="7499A00E" w14:textId="77777777" w:rsidTr="00980D21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5A24FE" w14:textId="7D3BF8C2" w:rsidR="00840734" w:rsidRPr="00396456" w:rsidRDefault="00840734" w:rsidP="00840734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Produkcija programskih sadržaja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49FB30" w14:textId="00C31C39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honorar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40365540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7F7158E7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A242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28AF1C98" w14:textId="77777777" w:rsidTr="00980D21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9E305F" w14:textId="20557056" w:rsidR="00840734" w:rsidRPr="00396456" w:rsidRDefault="00840734" w:rsidP="00840734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Honorari učesnika programa/panelista/autora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B28CF3" w14:textId="08C3691D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honorar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73D5F0FC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718AE1EA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BD46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7A051C46" w14:textId="77777777" w:rsidTr="00980D21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E8B7ED" w14:textId="75E4C727" w:rsidR="00840734" w:rsidRPr="00396456" w:rsidRDefault="00840734" w:rsidP="00840734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Honorari saradnika angažovanih na realizaciji programskih aktivnosti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4EE97" w14:textId="64B92A43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honorar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1BA1FB7D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30399BB7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782E3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0484676C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1A9328" w14:textId="7A806346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Izrada i štampa promotivnog i programskog materijala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8C2465" w14:textId="2A6D6101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usluga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125D1FBE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199788D4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8E775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3A834B97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804DA2" w14:textId="412F1E7B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Digitalna i medijska promocija projekta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2F30EB" w14:textId="47B13A96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usluga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247484E2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251A9FF4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722EB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009D9F58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F7BEDD" w14:textId="1D8D9A7C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Iznajmljivanje bine za realizaciju programa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620A6A" w14:textId="5C6C4503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dan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1C364E17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6A5E8A11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3937B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102FFD14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870762" w14:textId="647F56C7" w:rsidR="00840734" w:rsidRPr="00840734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A4FAD">
              <w:t>Iznajmljivanje audio, video i druge tehničke opreme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3320E1" w14:textId="0430EC9C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dan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7A812F40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48FEB072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3EB8A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2A75C505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73197C" w14:textId="63F1C7C1" w:rsidR="00840734" w:rsidRPr="00840734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A4FAD">
              <w:t>Montaža i demontaža tehničke opreme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A56757" w14:textId="4D8921F6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usluga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287A3E6A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74B92FC3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A4213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29B63850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33174F" w14:textId="1A72E5A3" w:rsidR="00840734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A4FAD">
              <w:t>Iznajmljivanje mobilijara za programske sadržaje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12216B" w14:textId="44E04E65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dan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0598D91F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53CE262B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2A65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4B9EC7DE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3E46C7" w14:textId="7A392AA7" w:rsidR="00840734" w:rsidRPr="00840734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A4FAD">
              <w:t>Produkcija i montaža vizuelnih elemenata projekta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2E11E4" w14:textId="7E265335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3A4FAD">
              <w:t>usluga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2B712A40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2F6EAB99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9D7F6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57874E46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D9E58F" w14:textId="57F3F188" w:rsidR="00840734" w:rsidRPr="003A4FAD" w:rsidRDefault="00840734" w:rsidP="00840734">
            <w:pPr>
              <w:jc w:val="both"/>
            </w:pPr>
            <w:r w:rsidRPr="00840734">
              <w:t>Audiovizuelna produkcija i dokumentovanje projekta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40734" w:rsidRPr="00840734" w14:paraId="166CAB02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5F713E37" w14:textId="77777777" w:rsidR="00840734" w:rsidRPr="00840734" w:rsidRDefault="00840734" w:rsidP="00840734">
                  <w:pPr>
                    <w:jc w:val="both"/>
                    <w:rPr>
                      <w:lang w:val="sr-Latn-RS"/>
                    </w:rPr>
                  </w:pPr>
                </w:p>
              </w:tc>
            </w:tr>
          </w:tbl>
          <w:p w14:paraId="61E93C33" w14:textId="77777777" w:rsidR="00840734" w:rsidRPr="00840734" w:rsidRDefault="00840734" w:rsidP="00840734">
            <w:pPr>
              <w:jc w:val="both"/>
              <w:rPr>
                <w:vanish/>
                <w:lang w:val="sr-Latn-R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7"/>
            </w:tblGrid>
            <w:tr w:rsidR="00840734" w:rsidRPr="00840734" w14:paraId="52258463" w14:textId="77777777">
              <w:trPr>
                <w:tblCellSpacing w:w="15" w:type="dxa"/>
              </w:trPr>
              <w:tc>
                <w:tcPr>
                  <w:tcW w:w="657" w:type="dxa"/>
                  <w:vAlign w:val="center"/>
                  <w:hideMark/>
                </w:tcPr>
                <w:p w14:paraId="4BB74D83" w14:textId="77777777" w:rsidR="00840734" w:rsidRPr="00840734" w:rsidRDefault="00840734" w:rsidP="00840734">
                  <w:pPr>
                    <w:jc w:val="both"/>
                    <w:rPr>
                      <w:lang w:val="sr-Latn-RS"/>
                    </w:rPr>
                  </w:pPr>
                  <w:r w:rsidRPr="00840734">
                    <w:rPr>
                      <w:lang w:val="sr-Latn-RS"/>
                    </w:rPr>
                    <w:t>usluga</w:t>
                  </w:r>
                </w:p>
              </w:tc>
            </w:tr>
          </w:tbl>
          <w:p w14:paraId="52487CFC" w14:textId="77777777" w:rsidR="00840734" w:rsidRPr="003A4FAD" w:rsidRDefault="00840734" w:rsidP="00840734">
            <w:pPr>
              <w:jc w:val="both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41EFA7D0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2205AF5B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4F2E6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15E3D473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50445C" w14:textId="3D2AF1F5" w:rsidR="00840734" w:rsidRDefault="00840734" w:rsidP="00840734">
            <w:pPr>
              <w:jc w:val="both"/>
            </w:pPr>
            <w:r w:rsidRPr="00840734">
              <w:t>Troškovi prevoza učesnika programa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5B6AD2" w14:textId="02D3FCBC" w:rsidR="00840734" w:rsidRPr="003A4FAD" w:rsidRDefault="00840734" w:rsidP="00840734">
            <w:pPr>
              <w:jc w:val="both"/>
            </w:pPr>
            <w:r w:rsidRPr="00840734">
              <w:t>karta/km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791DB541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03BF7CF2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0CFB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40734" w:rsidRPr="00396456" w14:paraId="26015378" w14:textId="77777777" w:rsidTr="009314FF">
        <w:trPr>
          <w:gridAfter w:val="1"/>
          <w:wAfter w:w="23" w:type="dxa"/>
          <w:trHeight w:val="382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7630A8" w14:textId="05859611" w:rsidR="00840734" w:rsidRDefault="00840734" w:rsidP="00840734">
            <w:pPr>
              <w:jc w:val="both"/>
            </w:pPr>
            <w:r w:rsidRPr="00840734">
              <w:t>Zakup prostora neposredno namenjenog realizaciji programa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357CA5" w14:textId="43D1079D" w:rsidR="00840734" w:rsidRPr="003A4FAD" w:rsidRDefault="00840734" w:rsidP="00840734">
            <w:pPr>
              <w:jc w:val="both"/>
            </w:pPr>
            <w:r w:rsidRPr="00840734">
              <w:t>dan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58FB70B9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14:paraId="41205E8C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FC93" w14:textId="77777777" w:rsidR="00840734" w:rsidRPr="00396456" w:rsidRDefault="00840734" w:rsidP="0084073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14:paraId="718DD9FD" w14:textId="77777777" w:rsidTr="009314FF">
        <w:trPr>
          <w:gridAfter w:val="1"/>
          <w:wAfter w:w="23" w:type="dxa"/>
          <w:trHeight w:val="455"/>
          <w:jc w:val="center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9F69549" w14:textId="77777777"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43C9F2B4" w14:textId="77777777"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3570B8E3" w14:textId="77777777"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14:paraId="4071999B" w14:textId="77777777"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611EB18A" w14:textId="77777777"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9F0BD76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14:paraId="53A15020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Одрживост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 200 речи)</w:t>
      </w:r>
    </w:p>
    <w:p w14:paraId="6E8BC9EB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 xml:space="preserve">Објасните на који начин планирате да резултате 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 пројекта учините одрживим.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W w:w="10123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0123"/>
      </w:tblGrid>
      <w:tr w:rsidR="0066558D" w:rsidRPr="00396456" w14:paraId="28926B7A" w14:textId="77777777" w:rsidTr="009314FF">
        <w:trPr>
          <w:trHeight w:val="890"/>
        </w:trPr>
        <w:tc>
          <w:tcPr>
            <w:tcW w:w="10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CE90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Održivost projekta „Electric Vehicles Days – EV Days“ zasniva se na kontinuitetu njegove realizacije, razvijenoj mreži partnera, prepoznatljivosti događaja i sposobnosti organizacionog tima da svako naredno izdanje programski i produkciono unapređuje. Projekat se realizuje više godina, a prethodna izdanja pokazala su postojanje stabilnog interesovanja publike, stručne javnosti, partnera i učesnika.</w:t>
            </w:r>
          </w:p>
          <w:p w14:paraId="615D316B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Rezultati projekta biće održivi kroz dalje korišćenje uspostavljenih partnerstava, kontakata i razvijenih programskih formata, kao i kroz dostupnost foto i video dokumentacije i drugih sadržaja nastalih tokom realizacije. Iskustva i evaluacija ovog izdanja koristiće se za unapređenje narednih programa, posebno u segmentima razvoja publike, uključivanja mladih i interdisciplinarne saradnje.</w:t>
            </w:r>
          </w:p>
          <w:p w14:paraId="4F3DBE2C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Finansijska održivost projekta zasniva se na kombinovanju više izvora finansiranja, uključujući sopstvena sredstva, podršku partnera i sredstva iz javnih konkursa. Time se smanjuje zavisnost projekta od jednog izvora i stvaraju uslovi za dugoročan kontinuitet. Dodatnu održivost obezbeđuju stručni i produkcioni kapaciteti tima i razvijena saradnja sa relevantnim organizacijama, institucijama i partnerima</w:t>
            </w:r>
            <w:r w:rsidRPr="0028351C">
              <w:rPr>
                <w:rFonts w:ascii="Times New Roman" w:eastAsia="Arial" w:hAnsi="Times New Roman" w:cs="Times New Roman"/>
                <w:b/>
                <w:bCs/>
                <w:color w:val="000000" w:themeColor="text1"/>
                <w:lang w:val="sr-Latn-RS"/>
              </w:rPr>
              <w:t>.</w:t>
            </w:r>
          </w:p>
          <w:p w14:paraId="03CE249A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14:paraId="165ECE89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14:paraId="4E262626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14:paraId="143201D6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14:paraId="5D7D3267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реализатора пројекта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 300 речи)</w:t>
      </w:r>
    </w:p>
    <w:p w14:paraId="27037415" w14:textId="77777777"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Опишите специфична знања и искуства које ваша организација, пројектни партнери, реализатори пројекта и спољни сарадници поседују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које вас квалификују за пројекат који предлажете (поред овог описа, доставите најмање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професионалн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биографиј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колико је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>, доставите и неке од материјала иза којих стоји ваша организација).</w:t>
      </w:r>
    </w:p>
    <w:tbl>
      <w:tblPr>
        <w:tblW w:w="1019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10198"/>
      </w:tblGrid>
      <w:tr w:rsidR="0066558D" w:rsidRPr="00396456" w14:paraId="5FAE36A3" w14:textId="77777777" w:rsidTr="009314FF">
        <w:trPr>
          <w:trHeight w:val="908"/>
        </w:trPr>
        <w:tc>
          <w:tcPr>
            <w:tcW w:w="10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1B3A" w14:textId="77777777" w:rsidR="0066558D" w:rsidRPr="0028351C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14:paraId="3041D4F3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 xml:space="preserve">Udruženje građana „Možemo solidarno“ raspolaže organizacionim i projektnim iskustvom u realizaciji manifestacija i programa iz oblasti kulture, obrazovanja, medija, savremenih tehnologija, ekologije i razvoja zajednice. U okviru svojih statutarnih ciljeva Udruženje se bavi organizacijom manifestacija, edukativnih programa, javnih skupova i aktivnosti u oblasti kulture, nasleđa, medija i neformalnog obrazovanja. </w:t>
            </w:r>
          </w:p>
          <w:p w14:paraId="68934352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 xml:space="preserve">Realizaciju projekta vodi tim sa višegodišnjim iskustvom u organizaciji i produkciji događaja. Tamara Mladenović poseduje iskustvo u marketingu, odnosima s javnošću, novinarstvu i organizaciji manifestacija, uključujući angažmane na Exit festivalu, Prosefestu i u produkciji Ninamedia. Milan Marković je obrazovan u oblasti produkcije za audio-vizuelne medije na Akademiji umetnosti u Novom Sadu i poseduje dugogodišnje iskustvo u produkciji velikih događaja, uključujući FIBA Evropsko prvenstvo, Exit festival, Eurosport Belgija i FEF Palić. Nebojša Popić je angažovan na poslovima fotografije i snimanja u sektoru produkcije. </w:t>
            </w:r>
          </w:p>
          <w:p w14:paraId="748A80D8" w14:textId="77777777" w:rsidR="0028351C" w:rsidRPr="0028351C" w:rsidRDefault="0028351C" w:rsidP="0028351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  <w:r w:rsidRPr="0028351C"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  <w:t>Dodatni kapacitet projektu pruža saradnja sa kompanijom Ninamedia kroz tehničku, logističku, operativnu i produkcionu podršku. Udruženje i partneri raspolažu iskustvom u koordinaciji kompleksnih događaja, produkciji audiovizuelnih sadržaja, komunikaciji sa medijima i organizaciji programa sa većim brojem učesnika i posetilaca. Kombinacija organizacionog iskustva, stručnog kadra, partnerstava i višegodišnjeg kontinuiteta EV Days-a predstavlja osnov za kvalitetnu i pouzdanu realizaciju projekta.</w:t>
            </w:r>
          </w:p>
          <w:p w14:paraId="08E6527F" w14:textId="77777777" w:rsidR="0066558D" w:rsidRPr="0028351C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14:paraId="06F77E20" w14:textId="77777777"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14:paraId="39730114" w14:textId="77777777" w:rsidR="0066558D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0BFD2B65" w14:textId="77777777" w:rsidR="002F63EA" w:rsidRPr="00396456" w:rsidRDefault="002F63EA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0A766DFA" w14:textId="77777777"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14:paraId="7C65D0B4" w14:textId="77777777"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који се наводе у те</w:t>
      </w:r>
      <w:r w:rsidR="00DE4AE4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ксту Јавног конкурса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14:paraId="69049521" w14:textId="77777777" w:rsidR="0066558D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6FDA0A0C" w14:textId="77777777" w:rsidR="002F63EA" w:rsidRDefault="002F63EA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1AC06041" w14:textId="77777777" w:rsidR="002F63EA" w:rsidRDefault="002F63EA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613954AF" w14:textId="77777777" w:rsidR="002F63EA" w:rsidRDefault="002F63EA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6F72AAD1" w14:textId="77777777" w:rsidR="002F63EA" w:rsidRDefault="002F63EA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1D100DB0" w14:textId="77777777" w:rsidR="002F63EA" w:rsidRDefault="002F63EA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0BE9D2DC" w14:textId="77777777" w:rsidR="002E11D3" w:rsidRDefault="002E11D3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244B050F" w14:textId="77777777" w:rsidR="002E11D3" w:rsidRDefault="002E11D3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6D0DE0B2" w14:textId="77777777" w:rsidR="002E11D3" w:rsidRPr="00396456" w:rsidRDefault="002E11D3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4871FB1C" w14:textId="77777777"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14:paraId="57BB311F" w14:textId="77777777"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14:paraId="435844D5" w14:textId="77777777" w:rsidR="008430C6" w:rsidRPr="008430C6" w:rsidRDefault="00AE07F7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t>Д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етаљан опис пројекта у култури за чије суфинансирање се подноси пријава,</w:t>
      </w:r>
    </w:p>
    <w:p w14:paraId="2C557FAA" w14:textId="77777777"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акта о регистрацији код надлежног органа (само за подносиоце који су регистровани у судском регистру),</w:t>
      </w:r>
    </w:p>
    <w:p w14:paraId="670F5FE4" w14:textId="77777777"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Обрасца оверених потписа лица овлашћених за заступање удружења/организације,</w:t>
      </w:r>
    </w:p>
    <w:p w14:paraId="53DEA470" w14:textId="77777777"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дела статута удружења/организације који се односи на делатност организације;</w:t>
      </w:r>
    </w:p>
    <w:p w14:paraId="1F574B22" w14:textId="77777777"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14:paraId="72EA2726" w14:textId="77777777"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најмање једну биографију учесника у пројекту,</w:t>
      </w:r>
    </w:p>
    <w:p w14:paraId="1BECC7CE" w14:textId="77777777"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бр.1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</w:t>
      </w:r>
    </w:p>
    <w:p w14:paraId="65B9EBFF" w14:textId="77777777" w:rsidR="008430C6" w:rsidRPr="008430C6" w:rsidRDefault="00AE07F7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зјава о додељеним средствима Града у претходне две године - </w:t>
      </w:r>
      <w:r w:rsidR="008430C6"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бр.2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 и</w:t>
      </w:r>
    </w:p>
    <w:p w14:paraId="289F7E63" w14:textId="77777777" w:rsidR="008430C6" w:rsidRDefault="00AE07F7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зјаву о прихватању обавезе корисника - </w:t>
      </w:r>
      <w:r w:rsidR="008430C6"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 3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.</w:t>
      </w:r>
    </w:p>
    <w:p w14:paraId="09C07343" w14:textId="77777777"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14:paraId="371275E8" w14:textId="77777777"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14:paraId="5A421155" w14:textId="77777777" w:rsidR="0066558D" w:rsidRPr="00EA4B1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b/>
          <w:color w:val="000000" w:themeColor="text1"/>
          <w:sz w:val="24"/>
          <w:lang w:val="sr-Cyrl-RS"/>
        </w:rPr>
      </w:pPr>
      <w:r w:rsidRPr="00EA4B16">
        <w:rPr>
          <w:b/>
          <w:color w:val="000000" w:themeColor="text1"/>
          <w:sz w:val="24"/>
        </w:rPr>
        <w:t xml:space="preserve">Пријава која не садржи </w:t>
      </w:r>
      <w:r w:rsidRPr="00EA4B16">
        <w:rPr>
          <w:b/>
          <w:color w:val="000000" w:themeColor="text1"/>
          <w:sz w:val="24"/>
          <w:lang w:val="sr-Cyrl-RS"/>
        </w:rPr>
        <w:t xml:space="preserve">тражене </w:t>
      </w:r>
      <w:r w:rsidRPr="00EA4B16">
        <w:rPr>
          <w:b/>
          <w:color w:val="000000" w:themeColor="text1"/>
          <w:sz w:val="24"/>
        </w:rPr>
        <w:t>податке и документацију</w:t>
      </w:r>
      <w:r w:rsidRPr="00EA4B16">
        <w:rPr>
          <w:b/>
          <w:color w:val="000000" w:themeColor="text1"/>
          <w:sz w:val="24"/>
          <w:lang w:val="sr-Cyrl-RS"/>
        </w:rPr>
        <w:t xml:space="preserve"> с</w:t>
      </w:r>
      <w:r w:rsidRPr="00EA4B16">
        <w:rPr>
          <w:b/>
          <w:color w:val="000000" w:themeColor="text1"/>
          <w:sz w:val="24"/>
        </w:rPr>
        <w:t>матраће</w:t>
      </w:r>
      <w:r w:rsidRPr="00EA4B16">
        <w:rPr>
          <w:b/>
          <w:color w:val="000000" w:themeColor="text1"/>
          <w:sz w:val="24"/>
          <w:lang w:val="sr-Cyrl-RS"/>
        </w:rPr>
        <w:t xml:space="preserve"> </w:t>
      </w:r>
      <w:r w:rsidRPr="00EA4B16">
        <w:rPr>
          <w:b/>
          <w:color w:val="000000" w:themeColor="text1"/>
          <w:sz w:val="24"/>
        </w:rPr>
        <w:t>се непотпуном и неће бити разматрана</w:t>
      </w:r>
    </w:p>
    <w:sectPr w:rsidR="0066558D" w:rsidRPr="00EA4B16" w:rsidSect="00AD6DAE">
      <w:headerReference w:type="default" r:id="rId8"/>
      <w:footerReference w:type="default" r:id="rId9"/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1C53" w14:textId="77777777" w:rsidR="006F3C70" w:rsidRDefault="006F3C70" w:rsidP="005D6BCF">
      <w:pPr>
        <w:spacing w:after="0" w:line="240" w:lineRule="auto"/>
      </w:pPr>
      <w:r>
        <w:separator/>
      </w:r>
    </w:p>
  </w:endnote>
  <w:endnote w:type="continuationSeparator" w:id="0">
    <w:p w14:paraId="01FCDE2E" w14:textId="77777777" w:rsidR="006F3C70" w:rsidRDefault="006F3C70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EBCA2" w14:textId="77777777"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9D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3375025" w14:textId="77777777"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6B6D5" w14:textId="77777777" w:rsidR="006F3C70" w:rsidRDefault="006F3C70" w:rsidP="005D6BCF">
      <w:pPr>
        <w:spacing w:after="0" w:line="240" w:lineRule="auto"/>
      </w:pPr>
      <w:r>
        <w:separator/>
      </w:r>
    </w:p>
  </w:footnote>
  <w:footnote w:type="continuationSeparator" w:id="0">
    <w:p w14:paraId="48256269" w14:textId="77777777" w:rsidR="006F3C70" w:rsidRDefault="006F3C70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9761" w14:textId="77777777" w:rsidR="005D6BCF" w:rsidRDefault="002E11D3" w:rsidP="002E11D3">
    <w:pPr>
      <w:pStyle w:val="Header"/>
      <w:jc w:val="right"/>
    </w:pPr>
    <w:r w:rsidRPr="002E11D3">
      <w:t>Образац број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835028">
    <w:abstractNumId w:val="0"/>
  </w:num>
  <w:num w:numId="2" w16cid:durableId="246305225">
    <w:abstractNumId w:val="2"/>
  </w:num>
  <w:num w:numId="3" w16cid:durableId="1248077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872"/>
    <w:rsid w:val="00000F44"/>
    <w:rsid w:val="00027035"/>
    <w:rsid w:val="000322DB"/>
    <w:rsid w:val="000356D8"/>
    <w:rsid w:val="000407C6"/>
    <w:rsid w:val="00042CA4"/>
    <w:rsid w:val="000444C1"/>
    <w:rsid w:val="00045AC1"/>
    <w:rsid w:val="00045B67"/>
    <w:rsid w:val="00085C4E"/>
    <w:rsid w:val="000A7271"/>
    <w:rsid w:val="000B008C"/>
    <w:rsid w:val="000B5544"/>
    <w:rsid w:val="000B75FC"/>
    <w:rsid w:val="000C0865"/>
    <w:rsid w:val="000C157E"/>
    <w:rsid w:val="000D11B6"/>
    <w:rsid w:val="000E630F"/>
    <w:rsid w:val="000E75FC"/>
    <w:rsid w:val="001060E4"/>
    <w:rsid w:val="00130796"/>
    <w:rsid w:val="001318A3"/>
    <w:rsid w:val="00134CED"/>
    <w:rsid w:val="00136BAE"/>
    <w:rsid w:val="0015147D"/>
    <w:rsid w:val="00164752"/>
    <w:rsid w:val="00172765"/>
    <w:rsid w:val="0018220F"/>
    <w:rsid w:val="00191F3E"/>
    <w:rsid w:val="001A4D7F"/>
    <w:rsid w:val="001B60DA"/>
    <w:rsid w:val="001C0855"/>
    <w:rsid w:val="001D0702"/>
    <w:rsid w:val="001E6CC9"/>
    <w:rsid w:val="001E7D73"/>
    <w:rsid w:val="001F63FC"/>
    <w:rsid w:val="00210AB3"/>
    <w:rsid w:val="00216AE0"/>
    <w:rsid w:val="00223FC4"/>
    <w:rsid w:val="0023723D"/>
    <w:rsid w:val="002471F3"/>
    <w:rsid w:val="00251293"/>
    <w:rsid w:val="0028351C"/>
    <w:rsid w:val="0028388B"/>
    <w:rsid w:val="00294E82"/>
    <w:rsid w:val="00295CBB"/>
    <w:rsid w:val="002A07D3"/>
    <w:rsid w:val="002A29D4"/>
    <w:rsid w:val="002B054D"/>
    <w:rsid w:val="002C22F3"/>
    <w:rsid w:val="002D0F56"/>
    <w:rsid w:val="002D2A47"/>
    <w:rsid w:val="002D52C0"/>
    <w:rsid w:val="002E11D3"/>
    <w:rsid w:val="002E49B2"/>
    <w:rsid w:val="002E702D"/>
    <w:rsid w:val="002F184B"/>
    <w:rsid w:val="002F63EA"/>
    <w:rsid w:val="00300C61"/>
    <w:rsid w:val="00320158"/>
    <w:rsid w:val="0035552B"/>
    <w:rsid w:val="003579E3"/>
    <w:rsid w:val="00366A58"/>
    <w:rsid w:val="00373A1B"/>
    <w:rsid w:val="00376591"/>
    <w:rsid w:val="00382ACA"/>
    <w:rsid w:val="00394200"/>
    <w:rsid w:val="00394C9A"/>
    <w:rsid w:val="00396456"/>
    <w:rsid w:val="003A1EBE"/>
    <w:rsid w:val="003A4A28"/>
    <w:rsid w:val="003B7154"/>
    <w:rsid w:val="003C1D24"/>
    <w:rsid w:val="003D2472"/>
    <w:rsid w:val="00401BB1"/>
    <w:rsid w:val="00410235"/>
    <w:rsid w:val="00413C5F"/>
    <w:rsid w:val="00420BB0"/>
    <w:rsid w:val="00423262"/>
    <w:rsid w:val="0043416E"/>
    <w:rsid w:val="0044773C"/>
    <w:rsid w:val="00447B77"/>
    <w:rsid w:val="0045039E"/>
    <w:rsid w:val="00454DC9"/>
    <w:rsid w:val="00456F0B"/>
    <w:rsid w:val="004676A9"/>
    <w:rsid w:val="00471CDA"/>
    <w:rsid w:val="00474DEC"/>
    <w:rsid w:val="004957F5"/>
    <w:rsid w:val="004A0D69"/>
    <w:rsid w:val="004A1A72"/>
    <w:rsid w:val="004A7EEA"/>
    <w:rsid w:val="004C1E8F"/>
    <w:rsid w:val="004D2235"/>
    <w:rsid w:val="004F0009"/>
    <w:rsid w:val="004F0686"/>
    <w:rsid w:val="005065A6"/>
    <w:rsid w:val="00530370"/>
    <w:rsid w:val="00532B68"/>
    <w:rsid w:val="005372C0"/>
    <w:rsid w:val="0055003F"/>
    <w:rsid w:val="00552B75"/>
    <w:rsid w:val="00552F28"/>
    <w:rsid w:val="005571B6"/>
    <w:rsid w:val="00561CB1"/>
    <w:rsid w:val="00562CBB"/>
    <w:rsid w:val="00564143"/>
    <w:rsid w:val="00572EEA"/>
    <w:rsid w:val="00583C7B"/>
    <w:rsid w:val="005A4852"/>
    <w:rsid w:val="005B59BA"/>
    <w:rsid w:val="005C1F4D"/>
    <w:rsid w:val="005C312B"/>
    <w:rsid w:val="005D16D0"/>
    <w:rsid w:val="005D6BCF"/>
    <w:rsid w:val="005E0DA5"/>
    <w:rsid w:val="005E3167"/>
    <w:rsid w:val="005F2DAD"/>
    <w:rsid w:val="005F5050"/>
    <w:rsid w:val="006058F3"/>
    <w:rsid w:val="00606347"/>
    <w:rsid w:val="0060715E"/>
    <w:rsid w:val="00607D12"/>
    <w:rsid w:val="006120A4"/>
    <w:rsid w:val="006241B3"/>
    <w:rsid w:val="00634CED"/>
    <w:rsid w:val="00643700"/>
    <w:rsid w:val="00651FA9"/>
    <w:rsid w:val="00652517"/>
    <w:rsid w:val="0065316F"/>
    <w:rsid w:val="006540FF"/>
    <w:rsid w:val="00654825"/>
    <w:rsid w:val="0066558D"/>
    <w:rsid w:val="00671728"/>
    <w:rsid w:val="0068696D"/>
    <w:rsid w:val="00687603"/>
    <w:rsid w:val="00695B24"/>
    <w:rsid w:val="006A4274"/>
    <w:rsid w:val="006B0420"/>
    <w:rsid w:val="006B34C3"/>
    <w:rsid w:val="006B6151"/>
    <w:rsid w:val="006F0050"/>
    <w:rsid w:val="006F3C70"/>
    <w:rsid w:val="007001C1"/>
    <w:rsid w:val="0070141F"/>
    <w:rsid w:val="00703A25"/>
    <w:rsid w:val="00703A96"/>
    <w:rsid w:val="00712426"/>
    <w:rsid w:val="0073290E"/>
    <w:rsid w:val="00740A14"/>
    <w:rsid w:val="0074289F"/>
    <w:rsid w:val="00762F66"/>
    <w:rsid w:val="00772256"/>
    <w:rsid w:val="007864AF"/>
    <w:rsid w:val="00787CCE"/>
    <w:rsid w:val="007A4810"/>
    <w:rsid w:val="007A4B0A"/>
    <w:rsid w:val="007B02AB"/>
    <w:rsid w:val="007B532F"/>
    <w:rsid w:val="007C696E"/>
    <w:rsid w:val="007D1F02"/>
    <w:rsid w:val="007D25D3"/>
    <w:rsid w:val="007F0CD9"/>
    <w:rsid w:val="00800BA1"/>
    <w:rsid w:val="008109D8"/>
    <w:rsid w:val="00814C20"/>
    <w:rsid w:val="0082043A"/>
    <w:rsid w:val="00833A95"/>
    <w:rsid w:val="00840734"/>
    <w:rsid w:val="00840A41"/>
    <w:rsid w:val="008430C6"/>
    <w:rsid w:val="0085633B"/>
    <w:rsid w:val="00857DFD"/>
    <w:rsid w:val="00867B70"/>
    <w:rsid w:val="0087197D"/>
    <w:rsid w:val="0088248B"/>
    <w:rsid w:val="0088382B"/>
    <w:rsid w:val="008863DF"/>
    <w:rsid w:val="00886AB3"/>
    <w:rsid w:val="00894CA5"/>
    <w:rsid w:val="008A6E6D"/>
    <w:rsid w:val="008C2A08"/>
    <w:rsid w:val="008D2636"/>
    <w:rsid w:val="008D321D"/>
    <w:rsid w:val="008D3DC2"/>
    <w:rsid w:val="00900241"/>
    <w:rsid w:val="00903D66"/>
    <w:rsid w:val="00907552"/>
    <w:rsid w:val="00915E08"/>
    <w:rsid w:val="0092789D"/>
    <w:rsid w:val="009314FF"/>
    <w:rsid w:val="00940966"/>
    <w:rsid w:val="00941088"/>
    <w:rsid w:val="00942E05"/>
    <w:rsid w:val="00944136"/>
    <w:rsid w:val="00953F8B"/>
    <w:rsid w:val="00954474"/>
    <w:rsid w:val="00962E5E"/>
    <w:rsid w:val="00965470"/>
    <w:rsid w:val="009830A4"/>
    <w:rsid w:val="00991845"/>
    <w:rsid w:val="0099467D"/>
    <w:rsid w:val="00997F96"/>
    <w:rsid w:val="009A75F8"/>
    <w:rsid w:val="009B580B"/>
    <w:rsid w:val="009B6469"/>
    <w:rsid w:val="009C4A8E"/>
    <w:rsid w:val="009C71AA"/>
    <w:rsid w:val="009D4364"/>
    <w:rsid w:val="009D6952"/>
    <w:rsid w:val="009F65C4"/>
    <w:rsid w:val="00A04610"/>
    <w:rsid w:val="00A0709D"/>
    <w:rsid w:val="00A077A8"/>
    <w:rsid w:val="00A16D9C"/>
    <w:rsid w:val="00A31A6E"/>
    <w:rsid w:val="00A42CC4"/>
    <w:rsid w:val="00A43FE9"/>
    <w:rsid w:val="00A46BFB"/>
    <w:rsid w:val="00A509B2"/>
    <w:rsid w:val="00A533A7"/>
    <w:rsid w:val="00A54772"/>
    <w:rsid w:val="00A7201B"/>
    <w:rsid w:val="00A75C2C"/>
    <w:rsid w:val="00A8255B"/>
    <w:rsid w:val="00A90A48"/>
    <w:rsid w:val="00AA2213"/>
    <w:rsid w:val="00AB4104"/>
    <w:rsid w:val="00AB442C"/>
    <w:rsid w:val="00AC1725"/>
    <w:rsid w:val="00AD3D75"/>
    <w:rsid w:val="00AD5E48"/>
    <w:rsid w:val="00AD6DAE"/>
    <w:rsid w:val="00AE07F7"/>
    <w:rsid w:val="00AE1333"/>
    <w:rsid w:val="00AE46CD"/>
    <w:rsid w:val="00AF1D81"/>
    <w:rsid w:val="00AF3257"/>
    <w:rsid w:val="00AF39EE"/>
    <w:rsid w:val="00AF6378"/>
    <w:rsid w:val="00B13742"/>
    <w:rsid w:val="00B14523"/>
    <w:rsid w:val="00B21964"/>
    <w:rsid w:val="00B273E4"/>
    <w:rsid w:val="00B3204B"/>
    <w:rsid w:val="00B409ED"/>
    <w:rsid w:val="00B54C6E"/>
    <w:rsid w:val="00B54E9D"/>
    <w:rsid w:val="00B554CD"/>
    <w:rsid w:val="00B66C33"/>
    <w:rsid w:val="00B67089"/>
    <w:rsid w:val="00B72450"/>
    <w:rsid w:val="00B74807"/>
    <w:rsid w:val="00B94000"/>
    <w:rsid w:val="00BC0DE2"/>
    <w:rsid w:val="00BD6C17"/>
    <w:rsid w:val="00BE69AE"/>
    <w:rsid w:val="00BF5E76"/>
    <w:rsid w:val="00C0410E"/>
    <w:rsid w:val="00C04D32"/>
    <w:rsid w:val="00C16086"/>
    <w:rsid w:val="00C2174F"/>
    <w:rsid w:val="00C22D3C"/>
    <w:rsid w:val="00C44C8D"/>
    <w:rsid w:val="00C51097"/>
    <w:rsid w:val="00C74679"/>
    <w:rsid w:val="00C801C6"/>
    <w:rsid w:val="00C84985"/>
    <w:rsid w:val="00C919C6"/>
    <w:rsid w:val="00C9596E"/>
    <w:rsid w:val="00C973FA"/>
    <w:rsid w:val="00CA020F"/>
    <w:rsid w:val="00CA6A84"/>
    <w:rsid w:val="00CC302A"/>
    <w:rsid w:val="00CC59F3"/>
    <w:rsid w:val="00CE26B1"/>
    <w:rsid w:val="00CE2F40"/>
    <w:rsid w:val="00CE33D6"/>
    <w:rsid w:val="00CE4F43"/>
    <w:rsid w:val="00CF65F1"/>
    <w:rsid w:val="00D07B68"/>
    <w:rsid w:val="00D1638B"/>
    <w:rsid w:val="00D16E6F"/>
    <w:rsid w:val="00D24872"/>
    <w:rsid w:val="00D5675D"/>
    <w:rsid w:val="00D63D56"/>
    <w:rsid w:val="00D67457"/>
    <w:rsid w:val="00D90CDB"/>
    <w:rsid w:val="00DA65D9"/>
    <w:rsid w:val="00DD4B7D"/>
    <w:rsid w:val="00DD5946"/>
    <w:rsid w:val="00DE4AE4"/>
    <w:rsid w:val="00E10285"/>
    <w:rsid w:val="00E108D4"/>
    <w:rsid w:val="00E14D3B"/>
    <w:rsid w:val="00E33520"/>
    <w:rsid w:val="00E42ED5"/>
    <w:rsid w:val="00E42FBB"/>
    <w:rsid w:val="00E44B5C"/>
    <w:rsid w:val="00E47C1F"/>
    <w:rsid w:val="00E52CA5"/>
    <w:rsid w:val="00E578F4"/>
    <w:rsid w:val="00E81EF4"/>
    <w:rsid w:val="00E82A9D"/>
    <w:rsid w:val="00E90EEE"/>
    <w:rsid w:val="00E9790C"/>
    <w:rsid w:val="00EA4B16"/>
    <w:rsid w:val="00EB01C3"/>
    <w:rsid w:val="00EB785F"/>
    <w:rsid w:val="00EC1F2C"/>
    <w:rsid w:val="00EC6060"/>
    <w:rsid w:val="00ED6893"/>
    <w:rsid w:val="00EE6CFE"/>
    <w:rsid w:val="00EF2F64"/>
    <w:rsid w:val="00EF7090"/>
    <w:rsid w:val="00F0743C"/>
    <w:rsid w:val="00F170C2"/>
    <w:rsid w:val="00F3555A"/>
    <w:rsid w:val="00F42EE0"/>
    <w:rsid w:val="00F55ECC"/>
    <w:rsid w:val="00F63EED"/>
    <w:rsid w:val="00F65324"/>
    <w:rsid w:val="00F743DE"/>
    <w:rsid w:val="00F91831"/>
    <w:rsid w:val="00F97B23"/>
    <w:rsid w:val="00FC1AA4"/>
    <w:rsid w:val="00FE242D"/>
    <w:rsid w:val="00FE3602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EBA9D"/>
  <w15:docId w15:val="{17CA41C0-C296-4AB6-8365-702BB306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13</Pages>
  <Words>3821</Words>
  <Characters>21783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Ivana Bajšanski</cp:lastModifiedBy>
  <cp:revision>50</cp:revision>
  <cp:lastPrinted>2022-01-25T07:23:00Z</cp:lastPrinted>
  <dcterms:created xsi:type="dcterms:W3CDTF">2022-07-19T06:56:00Z</dcterms:created>
  <dcterms:modified xsi:type="dcterms:W3CDTF">2026-09-24T04:33:00Z</dcterms:modified>
</cp:coreProperties>
</file>